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</w:pPr>
      <w:r w:rsidRPr="00C04ECE">
        <w:t>Зарегистрировано в Минюсте России 29 декабря 2015 г. N 40333</w:t>
      </w:r>
    </w:p>
    <w:p w:rsidR="00C04ECE" w:rsidRPr="00C04ECE" w:rsidRDefault="00C04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Title"/>
        <w:jc w:val="center"/>
      </w:pPr>
      <w:r w:rsidRPr="00C04ECE">
        <w:t>МИНИСТЕРСТВО СТРОИТЕЛЬСТВА И ЖИЛИЩНО-КОММУНАЛЬНОГО</w:t>
      </w:r>
    </w:p>
    <w:p w:rsidR="00C04ECE" w:rsidRPr="00C04ECE" w:rsidRDefault="00C04ECE">
      <w:pPr>
        <w:pStyle w:val="ConsPlusTitle"/>
        <w:jc w:val="center"/>
      </w:pPr>
      <w:r w:rsidRPr="00C04ECE">
        <w:t>ХОЗЯЙСТВА РОССИЙСКОЙ ФЕДЕРАЦИИ</w:t>
      </w:r>
    </w:p>
    <w:p w:rsidR="00C04ECE" w:rsidRPr="00C04ECE" w:rsidRDefault="00C04ECE">
      <w:pPr>
        <w:pStyle w:val="ConsPlusTitle"/>
        <w:jc w:val="center"/>
      </w:pPr>
    </w:p>
    <w:p w:rsidR="00C04ECE" w:rsidRPr="00C04ECE" w:rsidRDefault="00C04ECE">
      <w:pPr>
        <w:pStyle w:val="ConsPlusTitle"/>
        <w:jc w:val="center"/>
      </w:pPr>
      <w:r w:rsidRPr="00C04ECE">
        <w:t>ПРИКАЗ</w:t>
      </w:r>
    </w:p>
    <w:p w:rsidR="00C04ECE" w:rsidRPr="00C04ECE" w:rsidRDefault="00C04ECE">
      <w:pPr>
        <w:pStyle w:val="ConsPlusTitle"/>
        <w:jc w:val="center"/>
      </w:pPr>
      <w:r w:rsidRPr="00C04ECE">
        <w:t>от 9 декабря 2015 г. N 887/</w:t>
      </w:r>
      <w:proofErr w:type="spellStart"/>
      <w:r w:rsidRPr="00C04ECE">
        <w:t>пр</w:t>
      </w:r>
      <w:proofErr w:type="spellEnd"/>
    </w:p>
    <w:p w:rsidR="00C04ECE" w:rsidRPr="00C04ECE" w:rsidRDefault="00C04ECE">
      <w:pPr>
        <w:pStyle w:val="ConsPlusTitle"/>
        <w:jc w:val="center"/>
      </w:pPr>
    </w:p>
    <w:p w:rsidR="00C04ECE" w:rsidRPr="00C04ECE" w:rsidRDefault="00C04ECE">
      <w:pPr>
        <w:pStyle w:val="ConsPlusTitle"/>
        <w:jc w:val="center"/>
      </w:pPr>
      <w:r w:rsidRPr="00C04ECE">
        <w:t>ОБ УТВЕРЖДЕНИИ ТРЕБОВАНИЙ</w:t>
      </w:r>
    </w:p>
    <w:p w:rsidR="00C04ECE" w:rsidRPr="00C04ECE" w:rsidRDefault="00C04ECE">
      <w:pPr>
        <w:pStyle w:val="ConsPlusTitle"/>
        <w:jc w:val="center"/>
      </w:pPr>
      <w:r w:rsidRPr="00C04ECE">
        <w:t>К СОСТАВУ, СОДЕРЖАНИЮ И ПОРЯДКУ ОФОРМЛЕНИЯ ЗАКЛЮЧЕНИЯ</w:t>
      </w:r>
    </w:p>
    <w:p w:rsidR="00C04ECE" w:rsidRPr="00C04ECE" w:rsidRDefault="00C04ECE">
      <w:pPr>
        <w:pStyle w:val="ConsPlusTitle"/>
        <w:jc w:val="center"/>
      </w:pPr>
      <w:r w:rsidRPr="00C04ECE">
        <w:t>ГОСУДАРСТВЕННОЙ ЭКСПЕРТИЗЫ ПРОЕКТНОЙ ДОКУМЕНТАЦИИ</w:t>
      </w:r>
    </w:p>
    <w:p w:rsidR="00C04ECE" w:rsidRPr="00C04ECE" w:rsidRDefault="00C04ECE">
      <w:pPr>
        <w:pStyle w:val="ConsPlusTitle"/>
        <w:jc w:val="center"/>
      </w:pPr>
      <w:r w:rsidRPr="00C04ECE">
        <w:t>И (ИЛИ) РЕЗУЛЬТАТОВ ИНЖЕНЕРНЫХ ИЗЫСКАНИЙ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В соответствии с </w:t>
      </w:r>
      <w:hyperlink r:id="rId4" w:history="1">
        <w:r w:rsidRPr="00C04ECE">
          <w:t>пунктом 37</w:t>
        </w:r>
      </w:hyperlink>
      <w:r w:rsidRPr="00C04ECE">
        <w:t xml:space="preserve"> Положения об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года N 145 (Собрание законодательства Российской Федерации, 2007, N 11, ст. 1336; 2008, N 2, ст. 95; N 8, ст. 744; N 47, ст. 5481; 2011, N 40, ст. 5553; 2012, N 17, ст. 1958; 2013, N 19, ст. 2426; N 23, ст. 2927; N 39, ст. 4992; 2014, N 13, ст. 1479; N 40, ст. 5434; N 50, ст. 7125), </w:t>
      </w:r>
      <w:hyperlink r:id="rId5" w:history="1">
        <w:r w:rsidRPr="00C04ECE">
          <w:t>подпунктом 5.2.21 пункта 5</w:t>
        </w:r>
      </w:hyperlink>
      <w:r w:rsidRPr="00C04ECE"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 2015, N 2, ст. 491; N 4, ст. 660), приказываю: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1. Утвердить прилагаемые </w:t>
      </w:r>
      <w:hyperlink w:anchor="P37" w:history="1">
        <w:r w:rsidRPr="00C04ECE">
          <w:t>Требования</w:t>
        </w:r>
      </w:hyperlink>
      <w:r w:rsidRPr="00C04ECE">
        <w:t xml:space="preserve"> к составу, содержанию и порядку оформления заключения государственной экспертизы проектной документации и (или) результатов инженерных изысканий.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2. Установить, что подготовка экспертного заключения негосударственной экспертизы, его подписание, утверждение и обжалование, осуществляются в порядке, установленном для проведения государственной экспертизы проектной документации и (или) результатов инженерных изысканий </w:t>
      </w:r>
      <w:hyperlink r:id="rId6" w:history="1">
        <w:r w:rsidRPr="00C04ECE">
          <w:t>Положением</w:t>
        </w:r>
      </w:hyperlink>
      <w:r w:rsidRPr="00C04ECE">
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5 марта 2007 г. N 145, с учетом особенностей, установленных </w:t>
      </w:r>
      <w:hyperlink r:id="rId7" w:history="1">
        <w:r w:rsidRPr="00C04ECE">
          <w:t>Положением</w:t>
        </w:r>
      </w:hyperlink>
      <w:r w:rsidRPr="00C04ECE">
        <w:t xml:space="preserve"> об организации и проведении негосударственной экспертизы проектной документации и (или) результатов инженерных изысканий, утвержденным постановлением Правительства Российской Федерации от 31 марта 2012 г. N 272 (Собрание законодательства Российской Федерации, 2012, N 17, ст. 1960).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3. Признать не подлежащими применению: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а) </w:t>
      </w:r>
      <w:hyperlink r:id="rId8" w:history="1">
        <w:r w:rsidRPr="00C04ECE">
          <w:t>приказ</w:t>
        </w:r>
      </w:hyperlink>
      <w:r w:rsidRPr="00C04ECE">
        <w:t xml:space="preserve"> Федерального агентства по строительству и жилищно-коммунальному хозяйству от 2 июля 2007 г. N 188 "О требованиях к составу, содержанию и порядку оформления заключения государственной экспертизы проектной документации и результатов инженерных изысканий" (зарегистрирован в Минюсте России 16 июля 2007 г., регистрационный N 9853);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б) </w:t>
      </w:r>
      <w:hyperlink r:id="rId9" w:history="1">
        <w:r w:rsidRPr="00C04ECE">
          <w:t>приказ</w:t>
        </w:r>
      </w:hyperlink>
      <w:r w:rsidRPr="00C04ECE">
        <w:t xml:space="preserve"> Министерства регионального развития Российской Федерации от 2 апреля 2009 г. N 107 "Об утверждении формы заключения негосударственной экспертизы" (зарегистрирован в Минюсте России 13 мая 2009 г., регистрационный N 13922);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в) предложение второе </w:t>
      </w:r>
      <w:hyperlink r:id="rId10" w:history="1">
        <w:r w:rsidRPr="00C04ECE">
          <w:t>пункта 6</w:t>
        </w:r>
      </w:hyperlink>
      <w:r w:rsidRPr="00C04ECE">
        <w:t xml:space="preserve"> Положения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сведений, содержащихся в этом Реестре, утвержденного приказом Федерального агентства по строительству и жилищно-коммунальному хозяйству от 2 июля 2007 г. N 186 (зарегистрирован Минюстом России 12 июля 2007 г., регистрационный N 9817);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г) </w:t>
      </w:r>
      <w:hyperlink r:id="rId11" w:history="1">
        <w:r w:rsidRPr="00C04ECE">
          <w:t>приложение 1</w:t>
        </w:r>
      </w:hyperlink>
      <w:r w:rsidRPr="00C04ECE">
        <w:t xml:space="preserve"> к Положению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сведений, содержащихся в этом Реестре, утвержденному приказом Федерального агентства по строительству и жилищно-коммунальному хозяйству от 2 июля 2007 г. N 186.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right"/>
      </w:pPr>
      <w:r w:rsidRPr="00C04ECE">
        <w:t>Министр</w:t>
      </w:r>
    </w:p>
    <w:p w:rsidR="00C04ECE" w:rsidRPr="00C04ECE" w:rsidRDefault="00C04ECE">
      <w:pPr>
        <w:pStyle w:val="ConsPlusNormal"/>
        <w:jc w:val="right"/>
      </w:pPr>
      <w:r w:rsidRPr="00C04ECE">
        <w:lastRenderedPageBreak/>
        <w:t>М.А.МЕНЬ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right"/>
      </w:pPr>
      <w:r w:rsidRPr="00C04ECE">
        <w:t>Утверждены</w:t>
      </w:r>
    </w:p>
    <w:p w:rsidR="00C04ECE" w:rsidRPr="00C04ECE" w:rsidRDefault="00C04ECE">
      <w:pPr>
        <w:pStyle w:val="ConsPlusNormal"/>
        <w:jc w:val="right"/>
      </w:pPr>
      <w:r w:rsidRPr="00C04ECE">
        <w:t>приказом Министерства строительства</w:t>
      </w:r>
    </w:p>
    <w:p w:rsidR="00C04ECE" w:rsidRPr="00C04ECE" w:rsidRDefault="00C04ECE">
      <w:pPr>
        <w:pStyle w:val="ConsPlusNormal"/>
        <w:jc w:val="right"/>
      </w:pPr>
      <w:r w:rsidRPr="00C04ECE">
        <w:t>и жилищно-коммунального хозяйства</w:t>
      </w:r>
    </w:p>
    <w:p w:rsidR="00C04ECE" w:rsidRPr="00C04ECE" w:rsidRDefault="00C04ECE">
      <w:pPr>
        <w:pStyle w:val="ConsPlusNormal"/>
        <w:jc w:val="right"/>
      </w:pPr>
      <w:r w:rsidRPr="00C04ECE">
        <w:t>Российской Федерации</w:t>
      </w:r>
    </w:p>
    <w:p w:rsidR="00C04ECE" w:rsidRPr="00C04ECE" w:rsidRDefault="00C04ECE">
      <w:pPr>
        <w:pStyle w:val="ConsPlusNormal"/>
        <w:jc w:val="right"/>
      </w:pPr>
      <w:r w:rsidRPr="00C04ECE">
        <w:t>от 9 декабря 2015 г. N 887/</w:t>
      </w:r>
      <w:proofErr w:type="spellStart"/>
      <w:r w:rsidRPr="00C04ECE">
        <w:t>пр</w:t>
      </w:r>
      <w:proofErr w:type="spellEnd"/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Title"/>
        <w:jc w:val="center"/>
      </w:pPr>
      <w:bookmarkStart w:id="0" w:name="P37"/>
      <w:bookmarkEnd w:id="0"/>
      <w:r w:rsidRPr="00C04ECE">
        <w:t>ТРЕБОВАНИЯ</w:t>
      </w:r>
    </w:p>
    <w:p w:rsidR="00C04ECE" w:rsidRPr="00C04ECE" w:rsidRDefault="00C04ECE">
      <w:pPr>
        <w:pStyle w:val="ConsPlusTitle"/>
        <w:jc w:val="center"/>
      </w:pPr>
      <w:r w:rsidRPr="00C04ECE">
        <w:t>К СОСТАВУ, СОДЕРЖАНИЮ И ПОРЯДКУ ОФОРМЛЕНИЯ ЗАКЛЮЧЕНИЯ</w:t>
      </w:r>
    </w:p>
    <w:p w:rsidR="00C04ECE" w:rsidRPr="00C04ECE" w:rsidRDefault="00C04ECE">
      <w:pPr>
        <w:pStyle w:val="ConsPlusTitle"/>
        <w:jc w:val="center"/>
      </w:pPr>
      <w:r w:rsidRPr="00C04ECE">
        <w:t>ГОСУДАРСТВЕННОЙ ЭКСПЕРТИЗЫ ПРОЕКТНОЙ ДОКУМЕНТАЦИИ</w:t>
      </w:r>
    </w:p>
    <w:p w:rsidR="00C04ECE" w:rsidRPr="00C04ECE" w:rsidRDefault="00C04ECE">
      <w:pPr>
        <w:pStyle w:val="ConsPlusTitle"/>
        <w:jc w:val="center"/>
      </w:pPr>
      <w:r w:rsidRPr="00C04ECE">
        <w:t>И (ИЛИ) РЕЗУЛЬТАТОВ ИНЖЕНЕРНЫХ ИЗЫСКАНИЙ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1. Настоящие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 (далее - Требования) определяют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 в отношении объектов капитального строительства, указанных в </w:t>
      </w:r>
      <w:hyperlink r:id="rId12" w:history="1">
        <w:r w:rsidRPr="00C04ECE">
          <w:t>частях 1</w:t>
        </w:r>
      </w:hyperlink>
      <w:r w:rsidRPr="00C04ECE">
        <w:t xml:space="preserve"> и </w:t>
      </w:r>
      <w:hyperlink r:id="rId13" w:history="1">
        <w:r w:rsidRPr="00C04ECE">
          <w:t>2.1 статьи 49</w:t>
        </w:r>
      </w:hyperlink>
      <w:r w:rsidRPr="00C04ECE">
        <w:t xml:space="preserve"> Градостроительного кодекса Российской Федерации (Собрание законодательства Российской Федерации, 2005, N 1, ст. 16; N 30, ст. 3128; 2006, N 1, ст. 10, 21; N 23, ст. 2380; N 31, ст. 3442; N 50, ст. 5279; N 52, ст. 5498; 2007, N 1, ст. 21; N 21, ст. 2455; N 31, ст. 4012; N 45, ст. 5417; N 46, ст. 5553; N 50, ст. 6237; 2008, N 20, ст. 2251, 2260; N 29, ст. 3418; N 30, ст. 3604, 3616; N 52, ст. 6236; 2009, N 1, ст. 17; N 29, ст. 3601; N 48, ст. 5711; N 52, ст. 6419; 2010, N 31, ст. 4195, 4209; N 48, ст. 6246; N 49, ст. 6410; 2011, N 13, ст. 1688; N 17, ст. 2310; N 27, ст. 3880; N 29, ст. 4281, 4291; N 30, ст. 4563, 4572, 4590, 4591, 4594, 4605; N 49, ст. 7015, 7042; N 50, ст. 7343; 2012, N 26, ст. 3446; N 30, ст. 4171; N 31, ст. 4322; N 47, ст. 6390; N 53, ст. 7614, 7619, 7643; 2013, N 9, ст. 873, 874; N 14, ст. 1651; N 23, ст. 2871; N 27, ст. 3477, 3480; N 30, ст. 4040, 4080; N 43, ст. 5452; N 52, ст. 6961, 6983; 2014, N 14, ст. 1557; 2015, ч. 1, ст. 86), а также проектной документации, подготовленной для проведения капитального ремонта автомобильных дорог общего пользования (далее - экспертизы).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2. Требования регламентируют состав, содержание и порядок оформления заключения в отношении следующих объектов экспертизы:</w:t>
      </w:r>
    </w:p>
    <w:p w:rsidR="00C04ECE" w:rsidRPr="00C04ECE" w:rsidRDefault="00C04ECE">
      <w:pPr>
        <w:pStyle w:val="ConsPlusNormal"/>
        <w:ind w:firstLine="540"/>
        <w:jc w:val="both"/>
      </w:pPr>
      <w:bookmarkStart w:id="1" w:name="P44"/>
      <w:bookmarkEnd w:id="1"/>
      <w:r w:rsidRPr="00C04ECE">
        <w:t>а) результаты инженерных изысканий;</w:t>
      </w:r>
    </w:p>
    <w:p w:rsidR="00C04ECE" w:rsidRPr="00C04ECE" w:rsidRDefault="00C04ECE">
      <w:pPr>
        <w:pStyle w:val="ConsPlusNormal"/>
        <w:ind w:firstLine="540"/>
        <w:jc w:val="both"/>
      </w:pPr>
      <w:bookmarkStart w:id="2" w:name="P45"/>
      <w:bookmarkEnd w:id="2"/>
      <w:r w:rsidRPr="00C04ECE">
        <w:t>б) проектная документация;</w:t>
      </w:r>
    </w:p>
    <w:p w:rsidR="00C04ECE" w:rsidRPr="00C04ECE" w:rsidRDefault="00C04ECE">
      <w:pPr>
        <w:pStyle w:val="ConsPlusNormal"/>
        <w:ind w:firstLine="540"/>
        <w:jc w:val="both"/>
      </w:pPr>
      <w:bookmarkStart w:id="3" w:name="P46"/>
      <w:bookmarkEnd w:id="3"/>
      <w:r w:rsidRPr="00C04ECE">
        <w:t>в) проектная документация и результаты инженерных изысканий.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3. Заключение экспертизы содержит следующие разделы: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общие положения;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основания для выполнения инженерных изысканий, разработки проектной документации;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описание рассмотренной документации (материалов);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выводы по результатам рассмотрения.</w:t>
      </w:r>
    </w:p>
    <w:p w:rsidR="00C04ECE" w:rsidRPr="00C04ECE" w:rsidRDefault="00C04ECE">
      <w:pPr>
        <w:pStyle w:val="ConsPlusNormal"/>
        <w:ind w:firstLine="540"/>
        <w:jc w:val="both"/>
      </w:pPr>
      <w:bookmarkStart w:id="4" w:name="P52"/>
      <w:bookmarkEnd w:id="4"/>
      <w:r w:rsidRPr="00C04ECE">
        <w:t>4. Раздел "общие положения" включает в себя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основания для проведения экспертизы (перечень поданных документов, реквизиты договора о проведении экспертизы);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сведения об объекте экспертизы с указанием вида и наименования рассматриваемой документации (материалов), разделов такой документации;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идентификационные сведения об объекте капитального строительства, а также иные технико-экономические показатели объекта капитального строительства;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вид, функциональное назначение и характерные особенности объекта капитального строительства;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д) идентификационные сведения о лицах, осуществивших подготовку проектной документации и (или) выполнивших инженерные изыскания;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е) идентификационные сведения о заявителе, застройщике, техническом заказчике;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ж) сведения о документах, подтверждающих полномочия заявителя действовать от имени застройщика, технического заказчика (если заявитель не является застройщиком, техническим </w:t>
      </w:r>
      <w:r w:rsidRPr="00C04ECE">
        <w:lastRenderedPageBreak/>
        <w:t>заказчиком);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з) реквизиты (номер, дата выдачи) заключения государственной экологической экспертизы в отношении объектов капитального строительства, для которых предусмотрено проведение такой экспертизы;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и) сведения об источниках финансирования объекта капитального строительства;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к) иные представленные по усмотрению заявителя сведения, необходимые для идентификации объекта капитального строительства, исполнителей работ по подготовке документации, заявителя, застройщика, технического заказчика.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5. Раздел "основания для выполнения инженерных изысканий, разработки проектной документации" в зависимости от объекта экспертизы включает:</w:t>
      </w:r>
    </w:p>
    <w:p w:rsidR="00C04ECE" w:rsidRPr="00C04ECE" w:rsidRDefault="00C04ECE">
      <w:pPr>
        <w:pStyle w:val="ConsPlusNormal"/>
        <w:ind w:firstLine="540"/>
        <w:jc w:val="both"/>
      </w:pPr>
      <w:bookmarkStart w:id="5" w:name="P64"/>
      <w:bookmarkEnd w:id="5"/>
      <w:r w:rsidRPr="00C04ECE">
        <w:t>5.1. Подраздел "основания для выполнения инженерных изысканий",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сведения о задании застройщика или технического заказчика на выполнение инженерных изысканий (если инженерные изыскания выполнялись на основании договора);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сведения о программе инженерных изысканий;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реквизиты (номер, дата выдачи) положительного заключения экспертизы в отношении применяемой типовой проектной документации (в случае, если для проведения экспертизы результатов инженерных изысканий требуется представление такого заключения);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иная представленная по усмотрению заявителя информация, определяющая основания и исходные данные для подготовки результатов инженерных изысканий.</w:t>
      </w:r>
    </w:p>
    <w:p w:rsidR="00C04ECE" w:rsidRPr="00C04ECE" w:rsidRDefault="00C04ECE">
      <w:pPr>
        <w:pStyle w:val="ConsPlusNormal"/>
        <w:ind w:firstLine="540"/>
        <w:jc w:val="both"/>
      </w:pPr>
      <w:bookmarkStart w:id="6" w:name="P69"/>
      <w:bookmarkEnd w:id="6"/>
      <w:r w:rsidRPr="00C04ECE">
        <w:t>5.2. Подраздел "основания для разработки проектной документации",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сведения о задании застройщика или технического заказчика на разработку проектной документации (если проектная документация разрабатывалась на основании договора);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сведения о документации по планировке территории (градостроительный план земельного участка, проект планировки территории, проект межевания территории), о наличии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сведения о технических условиях подключения объекта капитального строительства к сетям инженерно-технического обеспечения;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иная представленная по усмотрению заявителя информация об основаниях, исходных данных для проектирования.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6. Раздел "описание рассмотренной документации (материалов)" в зависимости от объекта экспертизы включает следующие подразделы:</w:t>
      </w:r>
    </w:p>
    <w:p w:rsidR="00C04ECE" w:rsidRPr="00C04ECE" w:rsidRDefault="00C04ECE">
      <w:pPr>
        <w:pStyle w:val="ConsPlusNormal"/>
        <w:ind w:firstLine="540"/>
        <w:jc w:val="both"/>
      </w:pPr>
      <w:bookmarkStart w:id="7" w:name="P75"/>
      <w:bookmarkEnd w:id="7"/>
      <w:r w:rsidRPr="00C04ECE">
        <w:t>6.1. Подраздел "описание результатов инженерных изысканий",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топографические, инженерно-геологические, экологические, гидрологические, метеорологические и климатические условия территории, на которой предполагается осуществлять строительство, реконструкцию объекта капитального строительства, с указанием наличия распространения и проявления геологических и инженерно-геологических процессов (карст, сели, сейсмичность, склоновые процессы и другие);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сведения о выполненных видах инженерных изысканий;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сведения о составе, объеме и методах выполнения инженерных изысканий;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сведения об оперативных изменениях, внесенных заявителем в результаты инженерных изысканий в процессе проведения экспертизы.</w:t>
      </w:r>
    </w:p>
    <w:p w:rsidR="00C04ECE" w:rsidRPr="00C04ECE" w:rsidRDefault="00C04ECE">
      <w:pPr>
        <w:pStyle w:val="ConsPlusNormal"/>
        <w:ind w:firstLine="540"/>
        <w:jc w:val="both"/>
      </w:pPr>
      <w:bookmarkStart w:id="8" w:name="P80"/>
      <w:bookmarkEnd w:id="8"/>
      <w:r w:rsidRPr="00C04ECE">
        <w:t>6.2. Подраздел "описание технической части проектной документации,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перечень рассмотренных разделов проектной документации;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описание основных решений (мероприятий) по каждому из рассмотренных разделов;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сведения об оперативных изменениях, внесенных заявителем в рассматриваемые разделы проектной документации в процессе проведения экспертизы.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7. Раздел "выводы по результатам рассмотрения" в зависимости от объекта экспертизы включает следующие подразделы:</w:t>
      </w:r>
    </w:p>
    <w:p w:rsidR="00C04ECE" w:rsidRPr="00C04ECE" w:rsidRDefault="00C04ECE">
      <w:pPr>
        <w:pStyle w:val="ConsPlusNormal"/>
        <w:ind w:firstLine="540"/>
        <w:jc w:val="both"/>
      </w:pPr>
      <w:bookmarkStart w:id="9" w:name="P85"/>
      <w:bookmarkEnd w:id="9"/>
      <w:r w:rsidRPr="00C04ECE">
        <w:t>7.1. Подраздел "выводы о соответствии результатов инженерных изысканий",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выводы о соответствии или несоответствии в отношении результатов инженерных изысканий.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Каждый вывод о несоответствии должен быть мотивирован и содержать: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lastRenderedPageBreak/>
        <w:t>указание раздела и пункта результатов инженерных изысканий или материалов инженерных изысканий, в отношении которых сделан вывод о несоответствии;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ссылку на конкретное требование нормативного правового акта или нормативного документа, являющегося обязательным для применения согласно законодательству Российской Федерации или документа в области стандартизации, включенного в документы в области стандартизации, в результате применения которых на добровольной основе обеспечивается соблюдение требований технических регламентов (в случае принятия застройщиком и (или) техническим заказчиком решения о применении такого документа), несоответствие которому было выявлено в ходе экспертизы (с указанием раздела, статьи, пункта, абзаца нормативного правового акта или нормативного документа или документа в области стандартизации).</w:t>
      </w:r>
    </w:p>
    <w:p w:rsidR="00C04ECE" w:rsidRPr="00C04ECE" w:rsidRDefault="00C04ECE">
      <w:pPr>
        <w:pStyle w:val="ConsPlusNormal"/>
        <w:ind w:firstLine="540"/>
        <w:jc w:val="both"/>
      </w:pPr>
      <w:bookmarkStart w:id="10" w:name="P90"/>
      <w:bookmarkEnd w:id="10"/>
      <w:r w:rsidRPr="00C04ECE">
        <w:t>7.2. Подраздел "выводы в отношении технической части проектной документации", содержащий следующую информацию: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указания на результаты инженерных изысканий, на соответствие которым проводилась оценка проектной документации;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выводы о соответствии или несоответствии в отношении технической части проектной документации.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Каждый вывод о несоответствии должен быть мотивирован и содержать сведения, указанные в подпункте "а" </w:t>
      </w:r>
      <w:hyperlink w:anchor="P85" w:history="1">
        <w:r w:rsidRPr="00C04ECE">
          <w:t>пункта 7.1</w:t>
        </w:r>
      </w:hyperlink>
      <w:r w:rsidRPr="00C04ECE">
        <w:t xml:space="preserve"> Требований.</w:t>
      </w:r>
    </w:p>
    <w:p w:rsidR="00C04ECE" w:rsidRPr="00C04ECE" w:rsidRDefault="00C04ECE">
      <w:pPr>
        <w:pStyle w:val="ConsPlusNormal"/>
        <w:ind w:firstLine="540"/>
        <w:jc w:val="both"/>
      </w:pPr>
      <w:bookmarkStart w:id="11" w:name="P94"/>
      <w:bookmarkEnd w:id="11"/>
      <w:r w:rsidRPr="00C04ECE">
        <w:t>7.3. Подраздел "общие выводы", содержащий итоговый вывод о соответствии или несоответствии проектной документации и (или) результатов инженерных изысканий установленным требованиям.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8. Заключение экспертизы, выдаваемое в отношении материалов, указанных в </w:t>
      </w:r>
      <w:hyperlink w:anchor="P44" w:history="1">
        <w:r w:rsidRPr="00C04ECE">
          <w:t>подпункте "а" пункта 2</w:t>
        </w:r>
      </w:hyperlink>
      <w:r w:rsidRPr="00C04ECE">
        <w:t xml:space="preserve"> Требований, должно содержать информацию, предусмотренную </w:t>
      </w:r>
      <w:hyperlink w:anchor="P52" w:history="1">
        <w:r w:rsidRPr="00C04ECE">
          <w:t>пунктом 4</w:t>
        </w:r>
      </w:hyperlink>
      <w:r w:rsidRPr="00C04ECE">
        <w:t xml:space="preserve">, </w:t>
      </w:r>
      <w:hyperlink w:anchor="P64" w:history="1">
        <w:r w:rsidRPr="00C04ECE">
          <w:t>подпунктом 5.1 пункта 5</w:t>
        </w:r>
      </w:hyperlink>
      <w:r w:rsidRPr="00C04ECE">
        <w:t xml:space="preserve">, </w:t>
      </w:r>
      <w:hyperlink w:anchor="P75" w:history="1">
        <w:r w:rsidRPr="00C04ECE">
          <w:t>подпунктом 6.1 пункта 6</w:t>
        </w:r>
      </w:hyperlink>
      <w:r w:rsidRPr="00C04ECE">
        <w:t xml:space="preserve">, </w:t>
      </w:r>
      <w:hyperlink w:anchor="P85" w:history="1">
        <w:r w:rsidRPr="00C04ECE">
          <w:t>подпунктами 7.1</w:t>
        </w:r>
      </w:hyperlink>
      <w:r w:rsidRPr="00C04ECE">
        <w:t xml:space="preserve">, </w:t>
      </w:r>
      <w:hyperlink w:anchor="P94" w:history="1">
        <w:r w:rsidRPr="00C04ECE">
          <w:t>7.3. пункта 7</w:t>
        </w:r>
      </w:hyperlink>
      <w:r w:rsidRPr="00C04ECE">
        <w:t xml:space="preserve"> Требований.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9. Заключение экспертизы, выдаваемое в отношении материалов, указанных в </w:t>
      </w:r>
      <w:hyperlink w:anchor="P45" w:history="1">
        <w:r w:rsidRPr="00C04ECE">
          <w:t>подпункте "б" пункта 2</w:t>
        </w:r>
      </w:hyperlink>
      <w:r w:rsidRPr="00C04ECE">
        <w:t xml:space="preserve"> Требований, должно содержать информацию, предусмотренную </w:t>
      </w:r>
      <w:hyperlink w:anchor="P52" w:history="1">
        <w:r w:rsidRPr="00C04ECE">
          <w:t>пунктом 4</w:t>
        </w:r>
      </w:hyperlink>
      <w:r w:rsidRPr="00C04ECE">
        <w:t xml:space="preserve">, </w:t>
      </w:r>
      <w:hyperlink w:anchor="P69" w:history="1">
        <w:r w:rsidRPr="00C04ECE">
          <w:t>подпунктом 5.2 пункта 5</w:t>
        </w:r>
      </w:hyperlink>
      <w:r w:rsidRPr="00C04ECE">
        <w:t xml:space="preserve">, </w:t>
      </w:r>
      <w:hyperlink w:anchor="P80" w:history="1">
        <w:r w:rsidRPr="00C04ECE">
          <w:t>подпунктом 6.2 пункта 6</w:t>
        </w:r>
      </w:hyperlink>
      <w:r w:rsidRPr="00C04ECE">
        <w:t xml:space="preserve">, </w:t>
      </w:r>
      <w:hyperlink w:anchor="P90" w:history="1">
        <w:r w:rsidRPr="00C04ECE">
          <w:t>подпунктами 7.2</w:t>
        </w:r>
      </w:hyperlink>
      <w:r w:rsidRPr="00C04ECE">
        <w:t xml:space="preserve">, </w:t>
      </w:r>
      <w:hyperlink w:anchor="P94" w:history="1">
        <w:r w:rsidRPr="00C04ECE">
          <w:t>7.3 пункта 7</w:t>
        </w:r>
      </w:hyperlink>
      <w:r w:rsidRPr="00C04ECE">
        <w:t xml:space="preserve"> Требований.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 xml:space="preserve">10. Заключение экспертизы, выдаваемое в отношении материалов, указанных в </w:t>
      </w:r>
      <w:hyperlink w:anchor="P46" w:history="1">
        <w:r w:rsidRPr="00C04ECE">
          <w:t>подпункте "в" пункта 2</w:t>
        </w:r>
      </w:hyperlink>
      <w:r w:rsidRPr="00C04ECE">
        <w:t xml:space="preserve"> Требований, должно содержать информацию, предусмотренную </w:t>
      </w:r>
      <w:hyperlink w:anchor="P52" w:history="1">
        <w:r w:rsidRPr="00C04ECE">
          <w:t>пунктом 4</w:t>
        </w:r>
      </w:hyperlink>
      <w:r w:rsidRPr="00C04ECE">
        <w:t xml:space="preserve">, </w:t>
      </w:r>
      <w:hyperlink w:anchor="P64" w:history="1">
        <w:r w:rsidRPr="00C04ECE">
          <w:t>подпунктами 5.1</w:t>
        </w:r>
      </w:hyperlink>
      <w:r w:rsidRPr="00C04ECE">
        <w:t xml:space="preserve">, </w:t>
      </w:r>
      <w:hyperlink w:anchor="P69" w:history="1">
        <w:r w:rsidRPr="00C04ECE">
          <w:t>5.2 пункта 5</w:t>
        </w:r>
      </w:hyperlink>
      <w:r w:rsidRPr="00C04ECE">
        <w:t xml:space="preserve">, </w:t>
      </w:r>
      <w:hyperlink w:anchor="P75" w:history="1">
        <w:r w:rsidRPr="00C04ECE">
          <w:t>подпунктами 6.1</w:t>
        </w:r>
      </w:hyperlink>
      <w:r w:rsidRPr="00C04ECE">
        <w:t xml:space="preserve">, </w:t>
      </w:r>
      <w:hyperlink w:anchor="P80" w:history="1">
        <w:r w:rsidRPr="00C04ECE">
          <w:t>6.2 пункта 6</w:t>
        </w:r>
      </w:hyperlink>
      <w:r w:rsidRPr="00C04ECE">
        <w:t xml:space="preserve">, </w:t>
      </w:r>
      <w:hyperlink w:anchor="P85" w:history="1">
        <w:r w:rsidRPr="00C04ECE">
          <w:t>подпунктами 7.1</w:t>
        </w:r>
      </w:hyperlink>
      <w:r w:rsidRPr="00C04ECE">
        <w:t xml:space="preserve">, </w:t>
      </w:r>
      <w:hyperlink w:anchor="P90" w:history="1">
        <w:r w:rsidRPr="00C04ECE">
          <w:t>7.2</w:t>
        </w:r>
      </w:hyperlink>
      <w:r w:rsidRPr="00C04ECE">
        <w:t xml:space="preserve">, </w:t>
      </w:r>
      <w:hyperlink w:anchor="P94" w:history="1">
        <w:r w:rsidRPr="00C04ECE">
          <w:t>7.3 пункта 7</w:t>
        </w:r>
      </w:hyperlink>
      <w:r w:rsidRPr="00C04ECE">
        <w:t xml:space="preserve"> Требований.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11. Заключение экспертизы должно быть конкретным, объективным, аргументированным и доказательным. Формулировки выводов должны иметь однозначное толкование и соответствовать результатам экспертизы.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12. Заключение экспертизы готовится и подписывается лицами, аттестованными на право подготовки заключений экспертизы проектной документации и (или) результатов инженерных изысканий и участвовавшими в проведении экспертизы (далее - эксперты).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 заключении экспертизы не должно быть помарок, приписок, зачеркнутых слов и иных исправлений, а также серьезных повреждений, наличие которых не позволит однозначно истолковать их содержание.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Листы заключения, подготовленного в форме бумажного документа, должны быть прошиты (с указанием количества сшитых страниц), пронумерованы и скреплены печатью организации по проведению экспертизы.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Заключение, подготовленное в форме электронного документа, подписывается усиленными квалифицированными электронными подписями экспертов.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Заключение должно содержать следующие сведения в отношении подписавших его экспертов: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фамилия, имя, отчество (при наличии) каждого эксперта;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должность каждого эксперта;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направление деятельности каждого эксперта, указанное в квалификационном аттестате;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раздел (подраздел или часть) проектной документации или результатов инженерных изысканий, в отношении которых экспертом была осуществлена подготовка заключения экспертизы в соответствии с направлением его деятельности, указанном в квалификационном аттестате эксперта.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13. Заключение экспертизы утверждается руководителем организации по проведению экспертизы либо должностным лицом, уполномоченным руководителем.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Заключение, подготовленное в форме электронного документа, направляется заявителю в формате PDF.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lastRenderedPageBreak/>
        <w:t xml:space="preserve">Заключение, подготовленное в форме электронного документа, утверждается путем подписания его усиленной квалифицированной электронной подписью руководителя организации по проведению экспертизы либо должностного лица, уполномоченного руководителем. Титульный лист заключения экспертизы оформляется согласно </w:t>
      </w:r>
      <w:hyperlink w:anchor="P133" w:history="1">
        <w:r w:rsidRPr="00C04ECE">
          <w:t>приложению</w:t>
        </w:r>
      </w:hyperlink>
      <w:r w:rsidRPr="00C04ECE">
        <w:t xml:space="preserve"> к настоящим Требованиям.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right"/>
      </w:pPr>
      <w:r w:rsidRPr="00C04ECE">
        <w:t>Приложение</w:t>
      </w:r>
    </w:p>
    <w:p w:rsidR="00C04ECE" w:rsidRPr="00C04ECE" w:rsidRDefault="00C04ECE">
      <w:pPr>
        <w:pStyle w:val="ConsPlusNormal"/>
        <w:jc w:val="right"/>
      </w:pPr>
      <w:r w:rsidRPr="00C04ECE">
        <w:t>к Требованиям к составу, содержанию</w:t>
      </w:r>
    </w:p>
    <w:p w:rsidR="00C04ECE" w:rsidRPr="00C04ECE" w:rsidRDefault="00C04ECE">
      <w:pPr>
        <w:pStyle w:val="ConsPlusNormal"/>
        <w:jc w:val="right"/>
      </w:pPr>
      <w:r w:rsidRPr="00C04ECE">
        <w:t>и порядку оформления заключения</w:t>
      </w:r>
    </w:p>
    <w:p w:rsidR="00C04ECE" w:rsidRPr="00C04ECE" w:rsidRDefault="00C04ECE">
      <w:pPr>
        <w:pStyle w:val="ConsPlusNormal"/>
        <w:jc w:val="right"/>
      </w:pPr>
      <w:r w:rsidRPr="00C04ECE">
        <w:t>государственной экспертизы проектной</w:t>
      </w:r>
    </w:p>
    <w:p w:rsidR="00C04ECE" w:rsidRPr="00C04ECE" w:rsidRDefault="00C04ECE">
      <w:pPr>
        <w:pStyle w:val="ConsPlusNormal"/>
        <w:jc w:val="right"/>
      </w:pPr>
      <w:r w:rsidRPr="00C04ECE">
        <w:t>документации и (или) результатов</w:t>
      </w:r>
    </w:p>
    <w:p w:rsidR="00C04ECE" w:rsidRPr="00C04ECE" w:rsidRDefault="00C04ECE">
      <w:pPr>
        <w:pStyle w:val="ConsPlusNormal"/>
        <w:jc w:val="right"/>
      </w:pPr>
      <w:r w:rsidRPr="00C04ECE">
        <w:t>инженерных изысканий</w:t>
      </w:r>
    </w:p>
    <w:p w:rsidR="00C04ECE" w:rsidRPr="00C04ECE" w:rsidRDefault="00C04ECE">
      <w:pPr>
        <w:sectPr w:rsidR="00C04ECE" w:rsidRPr="00C04ECE" w:rsidSect="002766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>___________________________________________________________________________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(полное наименование организации по проведению экспертизы)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                           "УТВЕРЖДАЮ"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                     _________________________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                        (должность, Ф.И.О.,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                          подпись, печать)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                     "__" ____________ 20__ г.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bookmarkStart w:id="12" w:name="P133"/>
      <w:bookmarkEnd w:id="12"/>
      <w:r w:rsidRPr="00C04ECE">
        <w:t xml:space="preserve">            ПОЛОЖИТЕЛЬНОЕ (ОТРИЦАТЕЛЬНОЕ) ЗАКЛЮЧЕНИЕ ЭКСПЕРТИЗЫ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>___________________________________________________________________________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(ненужное зачеркнуть)</w:t>
      </w:r>
    </w:p>
    <w:p w:rsidR="00C04ECE" w:rsidRPr="00C04ECE" w:rsidRDefault="00C04EC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6"/>
        <w:gridCol w:w="308"/>
        <w:gridCol w:w="308"/>
        <w:gridCol w:w="309"/>
        <w:gridCol w:w="308"/>
        <w:gridCol w:w="309"/>
        <w:gridCol w:w="308"/>
        <w:gridCol w:w="309"/>
        <w:gridCol w:w="308"/>
        <w:gridCol w:w="308"/>
        <w:gridCol w:w="309"/>
        <w:gridCol w:w="308"/>
        <w:gridCol w:w="309"/>
        <w:gridCol w:w="308"/>
        <w:gridCol w:w="309"/>
        <w:gridCol w:w="308"/>
        <w:gridCol w:w="309"/>
        <w:gridCol w:w="2248"/>
      </w:tblGrid>
      <w:tr w:rsidR="00C04ECE" w:rsidRPr="00C04ECE">
        <w:tc>
          <w:tcPr>
            <w:tcW w:w="2456" w:type="dxa"/>
            <w:tcBorders>
              <w:top w:val="nil"/>
              <w:left w:val="nil"/>
              <w:bottom w:val="nil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N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08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09" w:type="dxa"/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2248" w:type="dxa"/>
            <w:tcBorders>
              <w:top w:val="nil"/>
              <w:bottom w:val="nil"/>
              <w:right w:val="nil"/>
            </w:tcBorders>
          </w:tcPr>
          <w:p w:rsidR="00C04ECE" w:rsidRPr="00C04ECE" w:rsidRDefault="00C04ECE">
            <w:pPr>
              <w:pStyle w:val="ConsPlusNormal"/>
            </w:pPr>
            <w:hyperlink w:anchor="P173" w:history="1">
              <w:r w:rsidRPr="00C04ECE">
                <w:t>&lt;1&gt;</w:t>
              </w:r>
            </w:hyperlink>
          </w:p>
        </w:tc>
      </w:tr>
      <w:tr w:rsidR="00C04ECE" w:rsidRPr="00C04ECE">
        <w:tblPrEx>
          <w:tblBorders>
            <w:insideH w:val="nil"/>
            <w:insideV w:val="nil"/>
          </w:tblBorders>
        </w:tblPrEx>
        <w:tc>
          <w:tcPr>
            <w:tcW w:w="2456" w:type="dxa"/>
            <w:tcBorders>
              <w:top w:val="nil"/>
              <w:bottom w:val="nil"/>
            </w:tcBorders>
          </w:tcPr>
          <w:p w:rsidR="00C04ECE" w:rsidRPr="00C04ECE" w:rsidRDefault="00C04ECE">
            <w:pPr>
              <w:pStyle w:val="ConsPlusNormal"/>
            </w:pPr>
          </w:p>
        </w:tc>
        <w:tc>
          <w:tcPr>
            <w:tcW w:w="4935" w:type="dxa"/>
            <w:gridSpan w:val="16"/>
            <w:tcBorders>
              <w:bottom w:val="nil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(указывается регистрационный номер заключения в Реестре)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C04ECE" w:rsidRPr="00C04ECE" w:rsidRDefault="00C04ECE">
            <w:pPr>
              <w:pStyle w:val="ConsPlusNormal"/>
            </w:pPr>
          </w:p>
        </w:tc>
      </w:tr>
    </w:tbl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Объект капитального строительства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>___________________________________________________________________________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(наименование, почтовый (строительный) адрес объекта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капитального строительства)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 xml:space="preserve">                             Объект экспертизы</w:t>
      </w:r>
    </w:p>
    <w:p w:rsidR="00C04ECE" w:rsidRPr="00C04ECE" w:rsidRDefault="00C04ECE">
      <w:pPr>
        <w:pStyle w:val="ConsPlusNonformat"/>
        <w:jc w:val="both"/>
      </w:pPr>
    </w:p>
    <w:p w:rsidR="00C04ECE" w:rsidRPr="00C04ECE" w:rsidRDefault="00C04ECE">
      <w:pPr>
        <w:pStyle w:val="ConsPlusNonformat"/>
        <w:jc w:val="both"/>
      </w:pPr>
      <w:r w:rsidRPr="00C04ECE">
        <w:t>___________________________________________________________________________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(результаты инженерных изысканий; проектная документация;</w:t>
      </w:r>
    </w:p>
    <w:p w:rsidR="00C04ECE" w:rsidRPr="00C04ECE" w:rsidRDefault="00C04ECE">
      <w:pPr>
        <w:pStyle w:val="ConsPlusNonformat"/>
        <w:jc w:val="both"/>
      </w:pPr>
      <w:r w:rsidRPr="00C04ECE">
        <w:t xml:space="preserve">         проектная документация и результаты инженерных изысканий)</w:t>
      </w:r>
    </w:p>
    <w:p w:rsidR="00C04ECE" w:rsidRPr="00C04ECE" w:rsidRDefault="00C04ECE">
      <w:pPr>
        <w:pStyle w:val="ConsPlusNormal"/>
        <w:ind w:firstLine="540"/>
        <w:jc w:val="both"/>
      </w:pPr>
    </w:p>
    <w:p w:rsidR="00C04ECE" w:rsidRPr="00C04ECE" w:rsidRDefault="00C04ECE">
      <w:pPr>
        <w:pStyle w:val="ConsPlusNormal"/>
        <w:ind w:firstLine="540"/>
        <w:jc w:val="both"/>
      </w:pPr>
      <w:r w:rsidRPr="00C04ECE">
        <w:t>Примечания:</w:t>
      </w:r>
    </w:p>
    <w:p w:rsidR="00C04ECE" w:rsidRPr="00C04ECE" w:rsidRDefault="00C04ECE">
      <w:pPr>
        <w:pStyle w:val="ConsPlusNormal"/>
        <w:ind w:firstLine="540"/>
        <w:jc w:val="both"/>
      </w:pPr>
      <w:bookmarkStart w:id="13" w:name="P173"/>
      <w:bookmarkEnd w:id="13"/>
      <w:r w:rsidRPr="00C04ECE">
        <w:t>1. Номер заключения экспертизы оформляется арабскими цифрами и имеет следующую структуру:</w:t>
      </w:r>
    </w:p>
    <w:p w:rsidR="00C04ECE" w:rsidRPr="00C04ECE" w:rsidRDefault="00C04EC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8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2248"/>
      </w:tblGrid>
      <w:tr w:rsidR="00C04ECE" w:rsidRPr="00C04ECE">
        <w:tc>
          <w:tcPr>
            <w:tcW w:w="2428" w:type="dxa"/>
            <w:tcBorders>
              <w:top w:val="nil"/>
              <w:left w:val="nil"/>
              <w:bottom w:val="nil"/>
            </w:tcBorders>
          </w:tcPr>
          <w:p w:rsidR="00C04ECE" w:rsidRPr="00C04ECE" w:rsidRDefault="00C04ECE">
            <w:pPr>
              <w:pStyle w:val="ConsPlusNormal"/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-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04ECE" w:rsidRPr="00C04ECE" w:rsidRDefault="00C04ECE">
            <w:pPr>
              <w:pStyle w:val="ConsPlusNormal"/>
              <w:jc w:val="center"/>
            </w:pPr>
            <w:r w:rsidRPr="00C04ECE">
              <w:t>X</w:t>
            </w:r>
          </w:p>
        </w:tc>
        <w:tc>
          <w:tcPr>
            <w:tcW w:w="2248" w:type="dxa"/>
            <w:tcBorders>
              <w:top w:val="nil"/>
              <w:bottom w:val="nil"/>
              <w:right w:val="nil"/>
            </w:tcBorders>
          </w:tcPr>
          <w:p w:rsidR="00C04ECE" w:rsidRPr="00C04ECE" w:rsidRDefault="00C04ECE">
            <w:pPr>
              <w:pStyle w:val="ConsPlusNormal"/>
            </w:pPr>
          </w:p>
        </w:tc>
      </w:tr>
    </w:tbl>
    <w:p w:rsidR="00C04ECE" w:rsidRPr="00C04ECE" w:rsidRDefault="00C04ECE">
      <w:pPr>
        <w:sectPr w:rsidR="00C04ECE" w:rsidRPr="00C04ECE">
          <w:pgSz w:w="16838" w:h="11905"/>
          <w:pgMar w:top="1701" w:right="1134" w:bottom="850" w:left="1134" w:header="0" w:footer="0" w:gutter="0"/>
          <w:cols w:space="720"/>
        </w:sectPr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ind w:firstLine="540"/>
        <w:jc w:val="both"/>
      </w:pPr>
      <w:r w:rsidRPr="00C04ECE">
        <w:t>в первых двух квадратах указывается номер соответствующего кадастрового округа Российской Федерации, в котором располагается организация по проведению экспертизы, выдавшая заключение;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 четвертом квадрате указывается форма экспертизы (государственная или негосударственная экспертиза);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 шестом квадрате указывается результат заключения экспертизы (положительное; отрицательное - несоответствие результатов инженерных изысканий нормативным требованиям; отрицательное - несоответствие проектной документации нормативным требованиям);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 восьмом квадрате указываются сведения об объекте экспертизы (результаты инженерных изысканий; проектная документация; проектная документация и результаты инженерных изысканий);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 десятом - четырнадцатом квадратах - порядковый номер выданного заключения; в двух последних квадратах - последние две цифры года выдачи заключения.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При этом: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а) сведения о форме экспертизы оформляются: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государственная экспертиза - цифрой 1;</w:t>
      </w:r>
      <w:bookmarkStart w:id="14" w:name="_GoBack"/>
      <w:bookmarkEnd w:id="14"/>
    </w:p>
    <w:p w:rsidR="00C04ECE" w:rsidRPr="00C04ECE" w:rsidRDefault="00C04ECE">
      <w:pPr>
        <w:pStyle w:val="ConsPlusNormal"/>
        <w:ind w:firstLine="540"/>
        <w:jc w:val="both"/>
      </w:pPr>
      <w:r w:rsidRPr="00C04ECE">
        <w:t>негосударственная экспертиза - цифрой 2;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б) результат заключения экспертизы оформляется: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положительное заключение - цифрой 1;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отрицательное заключение (несоответствие результатов инженерных изысканий нормативным требованиям) - цифрой 2;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отрицательное заключение (несоответствие проектной документации нормативным требованиям) - цифрой 3;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в) сведения об объекте экспертизы оформляются: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результаты инженерных изысканий - цифрой 1;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проектная документация - цифрой 2;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проектная документация и результаты инженерных изысканий - цифрой 3;</w:t>
      </w:r>
    </w:p>
    <w:p w:rsidR="00C04ECE" w:rsidRPr="00C04ECE" w:rsidRDefault="00C04ECE">
      <w:pPr>
        <w:pStyle w:val="ConsPlusNormal"/>
        <w:ind w:firstLine="540"/>
        <w:jc w:val="both"/>
      </w:pPr>
      <w:r w:rsidRPr="00C04ECE">
        <w:t>г) порядковый номер выданного заключения оформляется цифрами, которые проставляются, начиная с крайнего правого квадрата, при этом в оставшихся свободными квадратах проставляется цифра 0. Присвоение номера заключениям осуществляется последовательно, по истечении текущего календарного года происходит его обнуление, нумерация начинается с номера 0001.</w:t>
      </w: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jc w:val="both"/>
      </w:pPr>
    </w:p>
    <w:p w:rsidR="00C04ECE" w:rsidRPr="00C04ECE" w:rsidRDefault="00C04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97E" w:rsidRPr="00C04ECE" w:rsidRDefault="00C04ECE"/>
    <w:sectPr w:rsidR="0015097E" w:rsidRPr="00C04ECE" w:rsidSect="00B152B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CE"/>
    <w:rsid w:val="00112CBF"/>
    <w:rsid w:val="001B38BE"/>
    <w:rsid w:val="00373A7C"/>
    <w:rsid w:val="00597743"/>
    <w:rsid w:val="009E00B2"/>
    <w:rsid w:val="00C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8D967-2654-41B9-8B49-75582EAD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ECE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C04EC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4EC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04EC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69B115F69F3ED43426A8AF109058371D72C8427194F546E4781CAOCf8N" TargetMode="External"/><Relationship Id="rId13" Type="http://schemas.openxmlformats.org/officeDocument/2006/relationships/hyperlink" Target="consultantplus://offline/ref=E8D69B115F69F3ED43426A8AF109058376D627822313125E661E8DC8CFB40CDFED135FB950OBf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69B115F69F3ED43426A8AF109058376DC2C852715125E661E8DC8CFB40CDFED135FBC59BDFF99O4f2N" TargetMode="External"/><Relationship Id="rId12" Type="http://schemas.openxmlformats.org/officeDocument/2006/relationships/hyperlink" Target="consultantplus://offline/ref=E8D69B115F69F3ED43426A8AF109058376D627822313125E661E8DC8CFB40CDFED135FB950OBf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69B115F69F3ED43426A8AF109058376D724832415125E661E8DC8CFB40CDFED135FBC59BDFF9AO4f2N" TargetMode="External"/><Relationship Id="rId11" Type="http://schemas.openxmlformats.org/officeDocument/2006/relationships/hyperlink" Target="consultantplus://offline/ref=E8D69B115F69F3ED43426A8AF109058371D7238428194F546E4781CAC8BB53C8EA5A53BD59BDF9O9fAN" TargetMode="External"/><Relationship Id="rId5" Type="http://schemas.openxmlformats.org/officeDocument/2006/relationships/hyperlink" Target="consultantplus://offline/ref=E8D69B115F69F3ED43426A8AF109058376D727842116125E661E8DC8CFB40CDFED135FBC59BDFF9DO4fE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D69B115F69F3ED43426A8AF109058371D7238428194F546E4781CAC8BB53C8EA5A53BD59BDFBO9fCN" TargetMode="External"/><Relationship Id="rId4" Type="http://schemas.openxmlformats.org/officeDocument/2006/relationships/hyperlink" Target="consultantplus://offline/ref=E8D69B115F69F3ED43426A8AF109058376D724832415125E661E8DC8CFB40CDFED135FBC59BDFC9AO4fCN" TargetMode="External"/><Relationship Id="rId9" Type="http://schemas.openxmlformats.org/officeDocument/2006/relationships/hyperlink" Target="consultantplus://offline/ref=E8D69B115F69F3ED43426A8AF10905837FD9238820194F546E4781CAOCf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2016-04-18T13:31:00Z</dcterms:created>
  <dcterms:modified xsi:type="dcterms:W3CDTF">2016-04-18T13:39:00Z</dcterms:modified>
</cp:coreProperties>
</file>